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A897" w14:textId="77777777" w:rsidR="00A27D7F" w:rsidRDefault="00A27D7F" w:rsidP="00A27D7F">
      <w:pPr>
        <w:spacing w:after="0"/>
        <w:jc w:val="center"/>
        <w:rPr>
          <w:b/>
          <w:sz w:val="24"/>
        </w:rPr>
      </w:pPr>
      <w:r w:rsidRPr="00A27D7F">
        <w:rPr>
          <w:rFonts w:ascii="Trebuchet MS" w:hAnsi="Trebuchet MS"/>
          <w:b/>
          <w:noProof/>
          <w:spacing w:val="-2"/>
          <w:sz w:val="24"/>
        </w:rPr>
        <w:drawing>
          <wp:anchor distT="0" distB="0" distL="114300" distR="114300" simplePos="0" relativeHeight="251659264" behindDoc="1" locked="0" layoutInCell="1" allowOverlap="1" wp14:anchorId="6814318B" wp14:editId="69BD7FC1">
            <wp:simplePos x="0" y="0"/>
            <wp:positionH relativeFrom="margin">
              <wp:posOffset>2541181</wp:posOffset>
            </wp:positionH>
            <wp:positionV relativeFrom="paragraph">
              <wp:posOffset>-733647</wp:posOffset>
            </wp:positionV>
            <wp:extent cx="866140" cy="731520"/>
            <wp:effectExtent l="0" t="0" r="0" b="0"/>
            <wp:wrapNone/>
            <wp:docPr id="1" name="Picture 1" descr="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842" cy="734647"/>
                    </a:xfrm>
                    <a:prstGeom prst="rect">
                      <a:avLst/>
                    </a:prstGeom>
                    <a:noFill/>
                  </pic:spPr>
                </pic:pic>
              </a:graphicData>
            </a:graphic>
            <wp14:sizeRelH relativeFrom="page">
              <wp14:pctWidth>0</wp14:pctWidth>
            </wp14:sizeRelH>
            <wp14:sizeRelV relativeFrom="page">
              <wp14:pctHeight>0</wp14:pctHeight>
            </wp14:sizeRelV>
          </wp:anchor>
        </w:drawing>
      </w:r>
      <w:r w:rsidRPr="00A27D7F">
        <w:rPr>
          <w:b/>
          <w:sz w:val="24"/>
        </w:rPr>
        <w:t>E-LEARNING JAMAICA CO. LTD.</w:t>
      </w:r>
    </w:p>
    <w:p w14:paraId="41F392CE" w14:textId="77777777" w:rsidR="00A27D7F" w:rsidRPr="004408C3" w:rsidRDefault="00A27D7F" w:rsidP="00A27D7F">
      <w:pPr>
        <w:spacing w:after="0"/>
        <w:jc w:val="center"/>
        <w:rPr>
          <w:b/>
        </w:rPr>
      </w:pPr>
    </w:p>
    <w:p w14:paraId="3853BC88" w14:textId="77777777" w:rsidR="00A27D7F" w:rsidRPr="004408C3" w:rsidRDefault="00A27D7F" w:rsidP="00A27D7F">
      <w:pPr>
        <w:spacing w:after="0"/>
        <w:jc w:val="center"/>
        <w:rPr>
          <w:b/>
        </w:rPr>
      </w:pPr>
      <w:r w:rsidRPr="004408C3">
        <w:rPr>
          <w:b/>
        </w:rPr>
        <w:t>INVITATION TO BID</w:t>
      </w:r>
    </w:p>
    <w:p w14:paraId="7F74831F" w14:textId="7A7457B2" w:rsidR="00A27D7F" w:rsidRPr="004408C3" w:rsidRDefault="00A27D7F" w:rsidP="00A27D7F">
      <w:pPr>
        <w:spacing w:after="0"/>
        <w:jc w:val="center"/>
        <w:rPr>
          <w:b/>
        </w:rPr>
      </w:pPr>
      <w:r w:rsidRPr="004408C3">
        <w:rPr>
          <w:b/>
        </w:rPr>
        <w:t>PR</w:t>
      </w:r>
      <w:r w:rsidR="00F858E5">
        <w:rPr>
          <w:b/>
        </w:rPr>
        <w:t>OC</w:t>
      </w:r>
      <w:r w:rsidR="00834710">
        <w:rPr>
          <w:b/>
        </w:rPr>
        <w:t>UREMENT OF LAPTOPS</w:t>
      </w:r>
      <w:r w:rsidR="00AE25B9">
        <w:rPr>
          <w:b/>
        </w:rPr>
        <w:t xml:space="preserve"> </w:t>
      </w:r>
      <w:r w:rsidR="00317DAF">
        <w:rPr>
          <w:b/>
        </w:rPr>
        <w:t>AND</w:t>
      </w:r>
      <w:r w:rsidR="00AE25B9">
        <w:rPr>
          <w:b/>
        </w:rPr>
        <w:t xml:space="preserve"> MULTIMEDIA</w:t>
      </w:r>
      <w:r w:rsidR="00746DB3">
        <w:rPr>
          <w:b/>
        </w:rPr>
        <w:t xml:space="preserve"> </w:t>
      </w:r>
      <w:r w:rsidR="00317DAF">
        <w:rPr>
          <w:b/>
        </w:rPr>
        <w:t xml:space="preserve">PROJECTORS </w:t>
      </w:r>
      <w:r w:rsidR="00746DB3">
        <w:rPr>
          <w:b/>
        </w:rPr>
        <w:t xml:space="preserve">FOR </w:t>
      </w:r>
      <w:r w:rsidR="00AE25B9">
        <w:rPr>
          <w:b/>
        </w:rPr>
        <w:t xml:space="preserve">HIGH </w:t>
      </w:r>
      <w:r w:rsidRPr="004408C3">
        <w:rPr>
          <w:b/>
        </w:rPr>
        <w:t xml:space="preserve">SCHOOLS </w:t>
      </w:r>
      <w:r w:rsidR="004C09B8">
        <w:rPr>
          <w:b/>
        </w:rPr>
        <w:t>ISLANDWIDE</w:t>
      </w:r>
    </w:p>
    <w:p w14:paraId="33D734AC" w14:textId="77777777" w:rsidR="00A27D7F" w:rsidRPr="004408C3" w:rsidRDefault="00A27D7F" w:rsidP="00A27D7F">
      <w:pPr>
        <w:spacing w:after="0"/>
        <w:jc w:val="center"/>
        <w:rPr>
          <w:b/>
        </w:rPr>
      </w:pPr>
    </w:p>
    <w:p w14:paraId="620C806D" w14:textId="67408544" w:rsidR="000C3EA3" w:rsidRPr="004408C3" w:rsidRDefault="00A27D7F" w:rsidP="00A27D7F">
      <w:pPr>
        <w:spacing w:after="0"/>
        <w:jc w:val="both"/>
        <w:rPr>
          <w:rFonts w:cstheme="minorHAnsi"/>
        </w:rPr>
      </w:pPr>
      <w:r w:rsidRPr="004408C3">
        <w:rPr>
          <w:rFonts w:cstheme="minorHAnsi"/>
          <w:lang w:eastAsia="en-JM"/>
        </w:rPr>
        <w:t>e-Learning Jamaica Company Limited</w:t>
      </w:r>
      <w:r w:rsidR="00C54035">
        <w:rPr>
          <w:rFonts w:cstheme="minorHAnsi"/>
          <w:lang w:eastAsia="en-JM"/>
        </w:rPr>
        <w:t>,</w:t>
      </w:r>
      <w:r w:rsidRPr="004408C3">
        <w:rPr>
          <w:rFonts w:cstheme="minorHAnsi"/>
          <w:lang w:eastAsia="en-JM"/>
        </w:rPr>
        <w:t xml:space="preserve"> an Agency of the Ministry of Science, Energy and Technology (MSET), </w:t>
      </w:r>
      <w:r w:rsidR="000C3EA3" w:rsidRPr="004408C3">
        <w:rPr>
          <w:rFonts w:cstheme="minorHAnsi"/>
          <w:lang w:eastAsia="en-JM"/>
        </w:rPr>
        <w:t>requests bids fo</w:t>
      </w:r>
      <w:r w:rsidR="00F858E5">
        <w:rPr>
          <w:rFonts w:cstheme="minorHAnsi"/>
          <w:lang w:eastAsia="en-JM"/>
        </w:rPr>
        <w:t xml:space="preserve">r the </w:t>
      </w:r>
      <w:r w:rsidR="00834710">
        <w:rPr>
          <w:rFonts w:cstheme="minorHAnsi"/>
          <w:lang w:eastAsia="en-JM"/>
        </w:rPr>
        <w:t>supply of</w:t>
      </w:r>
      <w:r w:rsidR="0043594F">
        <w:rPr>
          <w:rFonts w:cstheme="minorHAnsi"/>
          <w:lang w:eastAsia="en-JM"/>
        </w:rPr>
        <w:t xml:space="preserve"> </w:t>
      </w:r>
      <w:r w:rsidR="00AE25B9">
        <w:rPr>
          <w:rFonts w:cstheme="minorHAnsi"/>
          <w:lang w:eastAsia="en-JM"/>
        </w:rPr>
        <w:t>seven hundred (700)</w:t>
      </w:r>
      <w:r w:rsidR="00834710">
        <w:rPr>
          <w:rFonts w:cstheme="minorHAnsi"/>
          <w:lang w:eastAsia="en-JM"/>
        </w:rPr>
        <w:t xml:space="preserve"> laptops</w:t>
      </w:r>
      <w:r w:rsidR="00AE25B9">
        <w:rPr>
          <w:rFonts w:cstheme="minorHAnsi"/>
          <w:lang w:eastAsia="en-JM"/>
        </w:rPr>
        <w:t xml:space="preserve"> and seven hundred (700) multimedia projectors</w:t>
      </w:r>
      <w:r w:rsidR="00834710">
        <w:rPr>
          <w:rFonts w:cstheme="minorHAnsi"/>
          <w:lang w:eastAsia="en-JM"/>
        </w:rPr>
        <w:t xml:space="preserve"> </w:t>
      </w:r>
      <w:r w:rsidR="00F858E5">
        <w:rPr>
          <w:rFonts w:cstheme="minorHAnsi"/>
          <w:lang w:eastAsia="en-JM"/>
        </w:rPr>
        <w:t xml:space="preserve">to </w:t>
      </w:r>
      <w:r w:rsidR="00AE25B9">
        <w:rPr>
          <w:rFonts w:cstheme="minorHAnsi"/>
          <w:lang w:eastAsia="en-JM"/>
        </w:rPr>
        <w:t xml:space="preserve">high </w:t>
      </w:r>
      <w:r w:rsidR="00F858E5">
        <w:rPr>
          <w:rFonts w:cstheme="minorHAnsi"/>
          <w:lang w:eastAsia="en-JM"/>
        </w:rPr>
        <w:t xml:space="preserve">schools </w:t>
      </w:r>
      <w:r w:rsidR="000C3EA3" w:rsidRPr="004408C3">
        <w:rPr>
          <w:rFonts w:cstheme="minorHAnsi"/>
          <w:lang w:eastAsia="en-JM"/>
        </w:rPr>
        <w:t>island</w:t>
      </w:r>
      <w:r w:rsidR="00F1374A">
        <w:rPr>
          <w:rFonts w:cstheme="minorHAnsi"/>
          <w:lang w:eastAsia="en-JM"/>
        </w:rPr>
        <w:t>-</w:t>
      </w:r>
      <w:r w:rsidR="000C3EA3" w:rsidRPr="004408C3">
        <w:rPr>
          <w:rFonts w:cstheme="minorHAnsi"/>
          <w:lang w:eastAsia="en-JM"/>
        </w:rPr>
        <w:t>wide</w:t>
      </w:r>
      <w:r w:rsidR="006D5658">
        <w:rPr>
          <w:rFonts w:cstheme="minorHAnsi"/>
          <w:lang w:eastAsia="en-JM"/>
        </w:rPr>
        <w:t>.</w:t>
      </w:r>
    </w:p>
    <w:p w14:paraId="14A7BC8D" w14:textId="77777777" w:rsidR="000C3EA3" w:rsidRPr="004408C3" w:rsidRDefault="000C3EA3" w:rsidP="00A27D7F">
      <w:pPr>
        <w:spacing w:after="0"/>
        <w:jc w:val="both"/>
        <w:rPr>
          <w:b/>
        </w:rPr>
      </w:pPr>
    </w:p>
    <w:p w14:paraId="01F936BB" w14:textId="77777777" w:rsidR="000C3EA3" w:rsidRPr="004408C3" w:rsidRDefault="000C3EA3" w:rsidP="00A27D7F">
      <w:pPr>
        <w:spacing w:after="0"/>
        <w:jc w:val="both"/>
        <w:rPr>
          <w:b/>
        </w:rPr>
      </w:pPr>
      <w:r w:rsidRPr="004408C3">
        <w:rPr>
          <w:b/>
        </w:rPr>
        <w:t>ELIGIBILITY REQUIREMENTS</w:t>
      </w:r>
    </w:p>
    <w:p w14:paraId="50B55EAD" w14:textId="77777777" w:rsidR="000C3EA3" w:rsidRPr="004408C3" w:rsidRDefault="00312840" w:rsidP="00A27D7F">
      <w:pPr>
        <w:spacing w:after="0"/>
        <w:jc w:val="both"/>
      </w:pPr>
      <w:r w:rsidRPr="004408C3">
        <w:t>To be considered eligible at the time of tender opening, your tender must include the following:</w:t>
      </w:r>
    </w:p>
    <w:p w14:paraId="58FDFC46" w14:textId="186D2060" w:rsidR="00312840" w:rsidRPr="004408C3" w:rsidRDefault="00312840" w:rsidP="00312840">
      <w:pPr>
        <w:pStyle w:val="ListParagraph"/>
        <w:numPr>
          <w:ilvl w:val="0"/>
          <w:numId w:val="1"/>
        </w:numPr>
        <w:spacing w:after="0"/>
        <w:jc w:val="both"/>
      </w:pPr>
      <w:r w:rsidRPr="004408C3">
        <w:t>Copy of a valid Tax Compliance Certificate</w:t>
      </w:r>
      <w:r w:rsidR="00D45969">
        <w:t xml:space="preserve"> (TCC) or a valid Tax Compliance Letter (TCL)</w:t>
      </w:r>
    </w:p>
    <w:p w14:paraId="22C3E9B7" w14:textId="6EC5653B" w:rsidR="00312840" w:rsidRDefault="009C0E1F" w:rsidP="00312840">
      <w:pPr>
        <w:pStyle w:val="ListParagraph"/>
        <w:numPr>
          <w:ilvl w:val="0"/>
          <w:numId w:val="1"/>
        </w:numPr>
        <w:spacing w:after="0"/>
        <w:jc w:val="both"/>
      </w:pPr>
      <w:r>
        <w:t>A copy of a valid</w:t>
      </w:r>
      <w:r w:rsidR="00312840" w:rsidRPr="004408C3">
        <w:t xml:space="preserve"> </w:t>
      </w:r>
      <w:r w:rsidR="00CD6F77">
        <w:t>Public Procurement</w:t>
      </w:r>
      <w:r w:rsidR="00312840" w:rsidRPr="004408C3">
        <w:t xml:space="preserve"> Commission</w:t>
      </w:r>
      <w:r>
        <w:t xml:space="preserve"> </w:t>
      </w:r>
      <w:proofErr w:type="gramStart"/>
      <w:r w:rsidRPr="0073358C">
        <w:t>formerly</w:t>
      </w:r>
      <w:proofErr w:type="gramEnd"/>
      <w:r w:rsidRPr="0073358C">
        <w:t xml:space="preserve"> National Contracts Commission</w:t>
      </w:r>
      <w:r>
        <w:t xml:space="preserve"> Certificate </w:t>
      </w:r>
      <w:r w:rsidR="00312840" w:rsidRPr="004408C3">
        <w:t xml:space="preserve">in the category of Computers and Related Services </w:t>
      </w:r>
      <w:r w:rsidR="00401AA6">
        <w:t>/</w:t>
      </w:r>
      <w:r w:rsidR="00312840" w:rsidRPr="004408C3">
        <w:t xml:space="preserve"> Computers and Supplies</w:t>
      </w:r>
      <w:r w:rsidR="00401AA6">
        <w:t xml:space="preserve"> / Audio Visual /Audio Visual Services</w:t>
      </w:r>
    </w:p>
    <w:p w14:paraId="23846703" w14:textId="14BFB934" w:rsidR="00D45969" w:rsidRPr="004408C3" w:rsidRDefault="00D45969" w:rsidP="00312840">
      <w:pPr>
        <w:pStyle w:val="ListParagraph"/>
        <w:numPr>
          <w:ilvl w:val="0"/>
          <w:numId w:val="1"/>
        </w:numPr>
        <w:spacing w:after="0"/>
        <w:jc w:val="both"/>
      </w:pPr>
      <w:r>
        <w:t xml:space="preserve">Bid security valuing </w:t>
      </w:r>
      <w:r w:rsidR="009C0E1F">
        <w:t>J$100,000.00</w:t>
      </w:r>
    </w:p>
    <w:p w14:paraId="1A496C6D" w14:textId="5544C531" w:rsidR="00D45969" w:rsidRPr="004408C3" w:rsidRDefault="00312840" w:rsidP="00D45969">
      <w:pPr>
        <w:pStyle w:val="ListParagraph"/>
        <w:numPr>
          <w:ilvl w:val="0"/>
          <w:numId w:val="1"/>
        </w:numPr>
        <w:spacing w:after="0"/>
        <w:jc w:val="both"/>
      </w:pPr>
      <w:r w:rsidRPr="004408C3">
        <w:t>Completed and signed Manufacturer’s Authorization Form</w:t>
      </w:r>
      <w:r w:rsidR="00C54035">
        <w:t xml:space="preserve"> / Reseller Agreement</w:t>
      </w:r>
    </w:p>
    <w:p w14:paraId="358E81A6" w14:textId="067AFD0F" w:rsidR="00312840" w:rsidRDefault="00312840" w:rsidP="00312840">
      <w:pPr>
        <w:pStyle w:val="ListParagraph"/>
        <w:numPr>
          <w:ilvl w:val="0"/>
          <w:numId w:val="1"/>
        </w:numPr>
        <w:spacing w:after="0"/>
        <w:jc w:val="both"/>
      </w:pPr>
      <w:r w:rsidRPr="004408C3">
        <w:t>Completed</w:t>
      </w:r>
      <w:r w:rsidR="00D45969">
        <w:t>, stamped</w:t>
      </w:r>
      <w:r w:rsidRPr="004408C3">
        <w:t xml:space="preserve"> and signed Bid Submission </w:t>
      </w:r>
      <w:r w:rsidRPr="0073358C">
        <w:t>Form</w:t>
      </w:r>
      <w:r w:rsidR="00D45969" w:rsidRPr="0073358C">
        <w:t xml:space="preserve"> (Bid sum must be inclusive of GCT)</w:t>
      </w:r>
    </w:p>
    <w:p w14:paraId="15B6CC94" w14:textId="0B0C7AC1" w:rsidR="00C54035" w:rsidRPr="004408C3" w:rsidRDefault="00C54035" w:rsidP="00312840">
      <w:pPr>
        <w:pStyle w:val="ListParagraph"/>
        <w:numPr>
          <w:ilvl w:val="0"/>
          <w:numId w:val="1"/>
        </w:numPr>
        <w:spacing w:after="0"/>
        <w:jc w:val="both"/>
      </w:pPr>
      <w:r>
        <w:t>Power of Attorney authorizing the signatory of the bid to commit the bidder</w:t>
      </w:r>
    </w:p>
    <w:p w14:paraId="37108563" w14:textId="77777777" w:rsidR="00312840" w:rsidRPr="004408C3" w:rsidRDefault="00312840" w:rsidP="00312840">
      <w:pPr>
        <w:spacing w:after="0"/>
        <w:jc w:val="both"/>
      </w:pPr>
    </w:p>
    <w:p w14:paraId="0FD9F6C4" w14:textId="62818618" w:rsidR="00312840" w:rsidRPr="004408C3" w:rsidRDefault="00D45969" w:rsidP="00312840">
      <w:pPr>
        <w:spacing w:after="0"/>
        <w:jc w:val="both"/>
      </w:pPr>
      <w:r>
        <w:t>Tender documents that do not comply with all the above requirements will be deemed non-responsive.</w:t>
      </w:r>
    </w:p>
    <w:p w14:paraId="37DC81D7" w14:textId="77777777" w:rsidR="00312840" w:rsidRPr="004408C3" w:rsidRDefault="00312840" w:rsidP="00312840">
      <w:pPr>
        <w:spacing w:after="0"/>
        <w:jc w:val="both"/>
      </w:pPr>
    </w:p>
    <w:p w14:paraId="216DD745" w14:textId="77777777" w:rsidR="004408C3" w:rsidRPr="004408C3" w:rsidRDefault="004408C3" w:rsidP="00312840">
      <w:pPr>
        <w:spacing w:after="0"/>
        <w:jc w:val="both"/>
        <w:rPr>
          <w:b/>
        </w:rPr>
      </w:pPr>
      <w:r w:rsidRPr="004408C3">
        <w:rPr>
          <w:b/>
        </w:rPr>
        <w:t>SCOPE OF WORK</w:t>
      </w:r>
    </w:p>
    <w:p w14:paraId="0DE83475" w14:textId="500DA0C9" w:rsidR="004408C3" w:rsidRPr="004408C3" w:rsidRDefault="004408C3" w:rsidP="00312840">
      <w:pPr>
        <w:spacing w:after="0"/>
        <w:jc w:val="both"/>
      </w:pPr>
      <w:r w:rsidRPr="004408C3">
        <w:t>Supply</w:t>
      </w:r>
      <w:r w:rsidR="0059077D">
        <w:t xml:space="preserve"> </w:t>
      </w:r>
      <w:r w:rsidR="00C54035">
        <w:t xml:space="preserve">of laptops </w:t>
      </w:r>
      <w:r w:rsidR="002B12D8">
        <w:t>(</w:t>
      </w:r>
      <w:r w:rsidR="00A60A98">
        <w:t>to include custom</w:t>
      </w:r>
      <w:r w:rsidR="00C54035">
        <w:t xml:space="preserve"> splash screen</w:t>
      </w:r>
      <w:r w:rsidR="002B12D8">
        <w:t>)</w:t>
      </w:r>
      <w:r w:rsidR="00A60A98">
        <w:t>, and</w:t>
      </w:r>
      <w:r w:rsidR="00791660">
        <w:t xml:space="preserve"> multi-media projectors</w:t>
      </w:r>
      <w:r w:rsidR="002B12D8">
        <w:t>, both with</w:t>
      </w:r>
      <w:r w:rsidR="00791660">
        <w:t xml:space="preserve"> </w:t>
      </w:r>
      <w:r w:rsidR="00A60A98">
        <w:t>warranty support.</w:t>
      </w:r>
    </w:p>
    <w:p w14:paraId="20311D6F" w14:textId="77777777" w:rsidR="004408C3" w:rsidRPr="004408C3" w:rsidRDefault="004408C3" w:rsidP="00312840">
      <w:pPr>
        <w:spacing w:after="0"/>
        <w:jc w:val="both"/>
      </w:pPr>
    </w:p>
    <w:p w14:paraId="1742F641" w14:textId="374AE84A" w:rsidR="004408C3" w:rsidRDefault="004408C3" w:rsidP="00312840">
      <w:pPr>
        <w:spacing w:after="0"/>
        <w:jc w:val="both"/>
        <w:rPr>
          <w:b/>
        </w:rPr>
      </w:pPr>
      <w:r w:rsidRPr="004408C3">
        <w:rPr>
          <w:b/>
        </w:rPr>
        <w:t>AVAILABILITY OF DOCUMENTS</w:t>
      </w:r>
    </w:p>
    <w:p w14:paraId="592ABAFA" w14:textId="2937D57C" w:rsidR="00D45969" w:rsidRDefault="00D45969" w:rsidP="00D45969">
      <w:pPr>
        <w:spacing w:after="0"/>
        <w:jc w:val="both"/>
      </w:pPr>
      <w:r>
        <w:t>This is an online Tender where tender documents, clarifications and bid submission will only be made available and accepted via the electronic Government Procurement Portal (</w:t>
      </w:r>
      <w:hyperlink r:id="rId8" w:history="1">
        <w:r w:rsidRPr="00F82C0C">
          <w:rPr>
            <w:rStyle w:val="Hyperlink"/>
          </w:rPr>
          <w:t>www.gojep.gov.jm</w:t>
        </w:r>
      </w:hyperlink>
      <w:r>
        <w:t>).  No offline (hard copies)  bids will be accepted and there will be no physical tender box for drop-off of tender documents.</w:t>
      </w:r>
    </w:p>
    <w:p w14:paraId="4FBE2F6E" w14:textId="77777777" w:rsidR="00D45969" w:rsidRPr="004408C3" w:rsidRDefault="00D45969" w:rsidP="00312840">
      <w:pPr>
        <w:spacing w:after="0"/>
        <w:jc w:val="both"/>
        <w:rPr>
          <w:b/>
        </w:rPr>
      </w:pPr>
    </w:p>
    <w:p w14:paraId="7EEDE7A9" w14:textId="7BD48F22" w:rsidR="004408C3" w:rsidRDefault="00D45969" w:rsidP="00D45969">
      <w:pPr>
        <w:pStyle w:val="ListParagraph"/>
        <w:numPr>
          <w:ilvl w:val="0"/>
          <w:numId w:val="2"/>
        </w:numPr>
        <w:spacing w:after="0"/>
        <w:jc w:val="both"/>
      </w:pPr>
      <w:r>
        <w:t xml:space="preserve">Tender </w:t>
      </w:r>
      <w:r w:rsidR="004408C3" w:rsidRPr="004408C3">
        <w:t xml:space="preserve">documents </w:t>
      </w:r>
      <w:r>
        <w:t>can be downloaded</w:t>
      </w:r>
      <w:r w:rsidR="00834710">
        <w:t xml:space="preserve"> as at </w:t>
      </w:r>
      <w:r w:rsidR="00BB08E5" w:rsidRPr="00D45969">
        <w:rPr>
          <w:b/>
          <w:bCs/>
        </w:rPr>
        <w:t>Monday, November 18, 2019</w:t>
      </w:r>
      <w:r w:rsidRPr="00D45969">
        <w:rPr>
          <w:b/>
          <w:bCs/>
        </w:rPr>
        <w:t>.</w:t>
      </w:r>
    </w:p>
    <w:p w14:paraId="24840FFA" w14:textId="564E39B9" w:rsidR="00D45969" w:rsidRPr="0073358C" w:rsidRDefault="00D45969" w:rsidP="00D45969">
      <w:pPr>
        <w:pStyle w:val="ListParagraph"/>
        <w:numPr>
          <w:ilvl w:val="0"/>
          <w:numId w:val="2"/>
        </w:numPr>
        <w:spacing w:after="0"/>
        <w:jc w:val="both"/>
      </w:pPr>
      <w:r w:rsidRPr="0073358C">
        <w:t xml:space="preserve">Clarification period for queries and responses close </w:t>
      </w:r>
      <w:r w:rsidR="002F2436" w:rsidRPr="0073358C">
        <w:t>–</w:t>
      </w:r>
      <w:r w:rsidRPr="0073358C">
        <w:t xml:space="preserve"> </w:t>
      </w:r>
      <w:r w:rsidR="002F2436" w:rsidRPr="0073358C">
        <w:rPr>
          <w:b/>
          <w:bCs/>
        </w:rPr>
        <w:t>Friday, December 13, 2019 @ 2:00p.m.</w:t>
      </w:r>
    </w:p>
    <w:p w14:paraId="07DD4C9D" w14:textId="77777777" w:rsidR="004408C3" w:rsidRPr="004408C3" w:rsidRDefault="004408C3" w:rsidP="00312840">
      <w:pPr>
        <w:spacing w:after="0"/>
        <w:jc w:val="both"/>
      </w:pPr>
    </w:p>
    <w:p w14:paraId="4FD0CD38" w14:textId="77777777" w:rsidR="004408C3" w:rsidRPr="004408C3" w:rsidRDefault="004408C3" w:rsidP="00312840">
      <w:pPr>
        <w:spacing w:after="0"/>
        <w:jc w:val="both"/>
        <w:rPr>
          <w:b/>
        </w:rPr>
      </w:pPr>
      <w:r w:rsidRPr="004408C3">
        <w:rPr>
          <w:b/>
        </w:rPr>
        <w:t>RETURN OF TENDERS</w:t>
      </w:r>
    </w:p>
    <w:p w14:paraId="185DC14D" w14:textId="6437653C" w:rsidR="004408C3" w:rsidRDefault="004408C3" w:rsidP="00312840">
      <w:pPr>
        <w:spacing w:after="0"/>
        <w:jc w:val="both"/>
      </w:pPr>
      <w:r w:rsidRPr="004408C3">
        <w:t xml:space="preserve">Bids must be submitted online via </w:t>
      </w:r>
      <w:hyperlink r:id="rId9" w:history="1">
        <w:r w:rsidRPr="004408C3">
          <w:rPr>
            <w:rStyle w:val="Hyperlink"/>
          </w:rPr>
          <w:t>www.gojep.gov.jm</w:t>
        </w:r>
      </w:hyperlink>
      <w:r w:rsidR="00834710">
        <w:t xml:space="preserve"> no later than </w:t>
      </w:r>
      <w:r w:rsidR="00BB08E5" w:rsidRPr="00D45969">
        <w:rPr>
          <w:b/>
          <w:bCs/>
        </w:rPr>
        <w:t>Friday, December 20, 2019</w:t>
      </w:r>
      <w:r w:rsidR="00C20B5A" w:rsidRPr="00D45969">
        <w:rPr>
          <w:b/>
          <w:bCs/>
        </w:rPr>
        <w:t xml:space="preserve"> at </w:t>
      </w:r>
      <w:r w:rsidR="002F2436">
        <w:rPr>
          <w:b/>
          <w:bCs/>
        </w:rPr>
        <w:t>2</w:t>
      </w:r>
      <w:r w:rsidR="00262953" w:rsidRPr="00D45969">
        <w:rPr>
          <w:b/>
          <w:bCs/>
        </w:rPr>
        <w:t>:00p.m.</w:t>
      </w:r>
      <w:r w:rsidRPr="00D45969">
        <w:rPr>
          <w:b/>
          <w:bCs/>
        </w:rPr>
        <w:t xml:space="preserve"> </w:t>
      </w:r>
      <w:r w:rsidR="002F2436">
        <w:rPr>
          <w:b/>
          <w:bCs/>
        </w:rPr>
        <w:t xml:space="preserve">local time.  </w:t>
      </w:r>
      <w:r w:rsidR="00D45969">
        <w:t xml:space="preserve">Late bids will be automatically rejected by the system.  </w:t>
      </w:r>
      <w:r w:rsidRPr="004408C3">
        <w:t>An online bid opening will take place on the s</w:t>
      </w:r>
      <w:r w:rsidR="00C20B5A">
        <w:t xml:space="preserve">ame date at </w:t>
      </w:r>
      <w:r w:rsidR="0073358C">
        <w:t>2</w:t>
      </w:r>
      <w:r w:rsidR="00262953">
        <w:t>:15p.m</w:t>
      </w:r>
    </w:p>
    <w:p w14:paraId="5FCD6649" w14:textId="77777777" w:rsidR="004408C3" w:rsidRDefault="004408C3" w:rsidP="00312840">
      <w:pPr>
        <w:spacing w:after="0"/>
        <w:jc w:val="both"/>
      </w:pPr>
    </w:p>
    <w:p w14:paraId="1DBC57E3" w14:textId="77777777" w:rsidR="004408C3" w:rsidRDefault="004408C3" w:rsidP="00312840">
      <w:pPr>
        <w:spacing w:after="0"/>
        <w:jc w:val="both"/>
      </w:pPr>
      <w:r>
        <w:t>To participate in this tender opportunity, suppliers must first be registered on the Government of Jamaica Electronic Procurement System.  To register, select the ‘Register as a supplier’ link from the system home page.</w:t>
      </w:r>
    </w:p>
    <w:p w14:paraId="5D845809" w14:textId="77777777" w:rsidR="007517E4" w:rsidRDefault="007517E4" w:rsidP="00312840">
      <w:pPr>
        <w:spacing w:after="0"/>
        <w:jc w:val="both"/>
      </w:pPr>
    </w:p>
    <w:p w14:paraId="3932306E" w14:textId="3CECB27F" w:rsidR="007517E4" w:rsidRDefault="007517E4" w:rsidP="00312840">
      <w:pPr>
        <w:spacing w:after="0"/>
        <w:jc w:val="both"/>
        <w:rPr>
          <w:rStyle w:val="Hyperlink"/>
        </w:rPr>
      </w:pPr>
      <w:r>
        <w:t xml:space="preserve">For assistance and training please contact the Ministry of Finance, </w:t>
      </w:r>
      <w:r w:rsidR="00613F1C">
        <w:t xml:space="preserve">the Office of Public Procurement Policy </w:t>
      </w:r>
      <w:r>
        <w:t xml:space="preserve"> Customer Care Desk at 876-932-5220 / 5253 or email </w:t>
      </w:r>
      <w:hyperlink r:id="rId10" w:history="1">
        <w:r w:rsidR="00147BD9" w:rsidRPr="005A35C8">
          <w:rPr>
            <w:rStyle w:val="Hyperlink"/>
          </w:rPr>
          <w:t>opppcustomercare@mof.gov.jm</w:t>
        </w:r>
      </w:hyperlink>
    </w:p>
    <w:p w14:paraId="26AAE1DF" w14:textId="77777777" w:rsidR="00E46E5A" w:rsidRPr="0073358C" w:rsidRDefault="00E46E5A" w:rsidP="00312840">
      <w:pPr>
        <w:spacing w:after="0"/>
        <w:jc w:val="both"/>
      </w:pPr>
    </w:p>
    <w:p w14:paraId="69538E54" w14:textId="3EFDB8E4" w:rsidR="00613F1C" w:rsidRDefault="00613F1C" w:rsidP="00312840">
      <w:pPr>
        <w:spacing w:after="0"/>
        <w:jc w:val="both"/>
      </w:pPr>
      <w:r w:rsidRPr="0073358C">
        <w:t xml:space="preserve">This advertisement can also be viewed on e-Learning Jamaica’s website at </w:t>
      </w:r>
      <w:hyperlink r:id="rId11" w:history="1">
        <w:r w:rsidRPr="0073358C">
          <w:rPr>
            <w:rStyle w:val="Hyperlink"/>
          </w:rPr>
          <w:t>www.elearningja.gov.jm</w:t>
        </w:r>
      </w:hyperlink>
    </w:p>
    <w:p w14:paraId="5578B9A9" w14:textId="77777777" w:rsidR="007517E4" w:rsidRDefault="007517E4" w:rsidP="00312840">
      <w:pPr>
        <w:spacing w:after="0"/>
        <w:jc w:val="both"/>
      </w:pPr>
    </w:p>
    <w:p w14:paraId="13777019" w14:textId="77777777" w:rsidR="007517E4" w:rsidRPr="004408C3" w:rsidRDefault="007517E4" w:rsidP="00312840">
      <w:pPr>
        <w:spacing w:after="0"/>
        <w:jc w:val="both"/>
      </w:pPr>
      <w:r>
        <w:t>e-Learning Jamaica Company Ltd. is not obliged to accept the lowest or any bid and reserves the right to terminate the bid process at any point prior to the award of contract without incurring any liability to any of the participants.</w:t>
      </w:r>
    </w:p>
    <w:sectPr w:rsidR="007517E4" w:rsidRPr="004408C3" w:rsidSect="007517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C6A2" w14:textId="77777777" w:rsidR="00BD451B" w:rsidRDefault="00BD451B" w:rsidP="00AF50E0">
      <w:pPr>
        <w:spacing w:after="0" w:line="240" w:lineRule="auto"/>
      </w:pPr>
      <w:r>
        <w:separator/>
      </w:r>
    </w:p>
  </w:endnote>
  <w:endnote w:type="continuationSeparator" w:id="0">
    <w:p w14:paraId="0624C608" w14:textId="77777777" w:rsidR="00BD451B" w:rsidRDefault="00BD451B" w:rsidP="00AF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09D7" w14:textId="77777777" w:rsidR="00AF50E0" w:rsidRDefault="00AF5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94D2" w14:textId="77777777" w:rsidR="00AF50E0" w:rsidRDefault="00AF5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0017" w14:textId="77777777" w:rsidR="00AF50E0" w:rsidRDefault="00AF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01216" w14:textId="77777777" w:rsidR="00BD451B" w:rsidRDefault="00BD451B" w:rsidP="00AF50E0">
      <w:pPr>
        <w:spacing w:after="0" w:line="240" w:lineRule="auto"/>
      </w:pPr>
      <w:r>
        <w:separator/>
      </w:r>
    </w:p>
  </w:footnote>
  <w:footnote w:type="continuationSeparator" w:id="0">
    <w:p w14:paraId="4D7A0360" w14:textId="77777777" w:rsidR="00BD451B" w:rsidRDefault="00BD451B" w:rsidP="00AF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9D97" w14:textId="54E350B4" w:rsidR="00AF50E0" w:rsidRDefault="00AF5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76B3" w14:textId="2F9BDD76" w:rsidR="00AF50E0" w:rsidRDefault="00AF5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7A38" w14:textId="0357A861" w:rsidR="00AF50E0" w:rsidRDefault="00AF5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6221"/>
    <w:multiLevelType w:val="hybridMultilevel"/>
    <w:tmpl w:val="CCBE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C4C7F"/>
    <w:multiLevelType w:val="hybridMultilevel"/>
    <w:tmpl w:val="E464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7F"/>
    <w:rsid w:val="00047507"/>
    <w:rsid w:val="0008574B"/>
    <w:rsid w:val="000C3EA3"/>
    <w:rsid w:val="000F40BC"/>
    <w:rsid w:val="00147BD9"/>
    <w:rsid w:val="001867B2"/>
    <w:rsid w:val="001D062C"/>
    <w:rsid w:val="001F3444"/>
    <w:rsid w:val="002017B5"/>
    <w:rsid w:val="00204755"/>
    <w:rsid w:val="00262953"/>
    <w:rsid w:val="002A646F"/>
    <w:rsid w:val="002B12D8"/>
    <w:rsid w:val="002C245A"/>
    <w:rsid w:val="002F2436"/>
    <w:rsid w:val="00312840"/>
    <w:rsid w:val="00317DAF"/>
    <w:rsid w:val="00320ACB"/>
    <w:rsid w:val="00361DD9"/>
    <w:rsid w:val="003771AA"/>
    <w:rsid w:val="003A3E9B"/>
    <w:rsid w:val="003D6872"/>
    <w:rsid w:val="003F292F"/>
    <w:rsid w:val="00401AA6"/>
    <w:rsid w:val="0043594F"/>
    <w:rsid w:val="004408C3"/>
    <w:rsid w:val="004C09B8"/>
    <w:rsid w:val="004E4AFA"/>
    <w:rsid w:val="0051037C"/>
    <w:rsid w:val="0059077D"/>
    <w:rsid w:val="005F7B51"/>
    <w:rsid w:val="00613F1C"/>
    <w:rsid w:val="006D5658"/>
    <w:rsid w:val="0072752B"/>
    <w:rsid w:val="0073358C"/>
    <w:rsid w:val="00746DB3"/>
    <w:rsid w:val="007517E4"/>
    <w:rsid w:val="00791660"/>
    <w:rsid w:val="007E539B"/>
    <w:rsid w:val="00834710"/>
    <w:rsid w:val="008B0366"/>
    <w:rsid w:val="008E00F1"/>
    <w:rsid w:val="00904595"/>
    <w:rsid w:val="009361DC"/>
    <w:rsid w:val="00950E57"/>
    <w:rsid w:val="009516B9"/>
    <w:rsid w:val="009C0E1F"/>
    <w:rsid w:val="009C3FA6"/>
    <w:rsid w:val="00A15836"/>
    <w:rsid w:val="00A27D7F"/>
    <w:rsid w:val="00A60A98"/>
    <w:rsid w:val="00A654BC"/>
    <w:rsid w:val="00AE25B9"/>
    <w:rsid w:val="00AF50E0"/>
    <w:rsid w:val="00B3630C"/>
    <w:rsid w:val="00B67742"/>
    <w:rsid w:val="00BB08E5"/>
    <w:rsid w:val="00BD451B"/>
    <w:rsid w:val="00C20B5A"/>
    <w:rsid w:val="00C54035"/>
    <w:rsid w:val="00C72DA8"/>
    <w:rsid w:val="00CD6F77"/>
    <w:rsid w:val="00D45969"/>
    <w:rsid w:val="00DA5522"/>
    <w:rsid w:val="00DD3921"/>
    <w:rsid w:val="00E20FE3"/>
    <w:rsid w:val="00E46E5A"/>
    <w:rsid w:val="00EF061C"/>
    <w:rsid w:val="00F1374A"/>
    <w:rsid w:val="00F34322"/>
    <w:rsid w:val="00F8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D281"/>
  <w15:chartTrackingRefBased/>
  <w15:docId w15:val="{C4C071EC-D54A-4096-B541-EEDD7298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40"/>
    <w:pPr>
      <w:ind w:left="720"/>
      <w:contextualSpacing/>
    </w:pPr>
  </w:style>
  <w:style w:type="character" w:styleId="Hyperlink">
    <w:name w:val="Hyperlink"/>
    <w:basedOn w:val="DefaultParagraphFont"/>
    <w:uiPriority w:val="99"/>
    <w:unhideWhenUsed/>
    <w:rsid w:val="004408C3"/>
    <w:rPr>
      <w:color w:val="0563C1" w:themeColor="hyperlink"/>
      <w:u w:val="single"/>
    </w:rPr>
  </w:style>
  <w:style w:type="paragraph" w:styleId="Header">
    <w:name w:val="header"/>
    <w:basedOn w:val="Normal"/>
    <w:link w:val="HeaderChar"/>
    <w:uiPriority w:val="99"/>
    <w:unhideWhenUsed/>
    <w:rsid w:val="00AF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E0"/>
  </w:style>
  <w:style w:type="paragraph" w:styleId="Footer">
    <w:name w:val="footer"/>
    <w:basedOn w:val="Normal"/>
    <w:link w:val="FooterChar"/>
    <w:uiPriority w:val="99"/>
    <w:unhideWhenUsed/>
    <w:rsid w:val="00AF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E0"/>
  </w:style>
  <w:style w:type="paragraph" w:styleId="BalloonText">
    <w:name w:val="Balloon Text"/>
    <w:basedOn w:val="Normal"/>
    <w:link w:val="BalloonTextChar"/>
    <w:uiPriority w:val="99"/>
    <w:semiHidden/>
    <w:unhideWhenUsed/>
    <w:rsid w:val="0032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CB"/>
    <w:rPr>
      <w:rFonts w:ascii="Segoe UI" w:hAnsi="Segoe UI" w:cs="Segoe UI"/>
      <w:sz w:val="18"/>
      <w:szCs w:val="18"/>
    </w:rPr>
  </w:style>
  <w:style w:type="character" w:styleId="UnresolvedMention">
    <w:name w:val="Unresolved Mention"/>
    <w:basedOn w:val="DefaultParagraphFont"/>
    <w:uiPriority w:val="99"/>
    <w:semiHidden/>
    <w:unhideWhenUsed/>
    <w:rsid w:val="0061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jep.gov.j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arningja.gov.j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pppcustomercare@mof.gov.j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jep.gov.j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Baboolal</dc:creator>
  <cp:keywords/>
  <dc:description/>
  <cp:lastModifiedBy>Michele Baboolal</cp:lastModifiedBy>
  <cp:revision>5</cp:revision>
  <cp:lastPrinted>2019-11-18T15:25:00Z</cp:lastPrinted>
  <dcterms:created xsi:type="dcterms:W3CDTF">2019-11-18T15:25:00Z</dcterms:created>
  <dcterms:modified xsi:type="dcterms:W3CDTF">2019-11-19T20:31:00Z</dcterms:modified>
</cp:coreProperties>
</file>